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C8" w:rsidRPr="00535DC8" w:rsidRDefault="00535DC8" w:rsidP="00535DC8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5E0E7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, </w:t>
      </w:r>
      <w:r w:rsidR="008B416C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20</w:t>
      </w:r>
      <w:r w:rsidR="00D9094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20</w:t>
      </w:r>
    </w:p>
    <w:p w:rsidR="007C584A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INHOUDSOPGAVE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Deze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bevat per postcodegebied 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gemiddelde energie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levering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(aardgas en elekt</w:t>
      </w:r>
      <w:r w:rsidR="00F9188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iciteit)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877DE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vanui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</w:t>
      </w:r>
      <w:r w:rsidR="007C584A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openbaar net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an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particuliere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woningen en bedrijven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Gegevens beschikbaar: over 20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20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Status van de cijfers:</w:t>
      </w:r>
      <w:r w:rsidR="0034375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Definitief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Wijzigingen per 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8 november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20</w:t>
      </w:r>
      <w:r w:rsidR="002A404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Geen. Dit is een nieuwe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Wanneer komen er nieuwe cijfers?</w:t>
      </w:r>
    </w:p>
    <w:p w:rsidR="00535DC8" w:rsidRPr="00535DC8" w:rsidRDefault="0088384F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Definitieve cijfers: 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kwartaal van het jaar volgend op het verslagjaar. 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Definities: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Particuliere woning: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verblijfsobject in de Basis Registraties Adressen en Gebouwen (BAG) met 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gebruiksfunctie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“woonfunctie” en géén andere functie.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Verklaring van symbolen: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 : het cijfer is onbekend, onvoldoende betrouwbaar of geheim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 :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** : nader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cijfers van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energieleveringen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zijn afgerond op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tien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tallen en 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zij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 vermeld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C86017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vanaf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vijf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geldige leveringen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3E10A9" w:rsidRP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 symbool ‘.’ wordt gebruikt voor alle cellen met minder dan vijf waarnemingen.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Relevante tabellen:</w:t>
      </w:r>
    </w:p>
    <w:p w:rsidR="00606F9C" w:rsidRPr="00F22A30" w:rsidRDefault="00606F9C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Gegevens op wijk- en buurtniveau en over oudere jaren over het energieverbruik van particuliere </w:t>
      </w:r>
      <w:r w:rsidR="00A0614A">
        <w:rPr>
          <w:rFonts w:ascii="Arial" w:hAnsi="Arial" w:cs="Arial"/>
          <w:color w:val="333333"/>
          <w:sz w:val="20"/>
          <w:szCs w:val="20"/>
        </w:rPr>
        <w:t xml:space="preserve">      </w:t>
      </w:r>
      <w:r>
        <w:rPr>
          <w:rFonts w:ascii="Arial" w:hAnsi="Arial" w:cs="Arial"/>
          <w:color w:val="333333"/>
          <w:sz w:val="20"/>
          <w:szCs w:val="20"/>
        </w:rPr>
        <w:t xml:space="preserve">woningen </w:t>
      </w:r>
      <w:r w:rsidRPr="00F22A30">
        <w:rPr>
          <w:rFonts w:ascii="Arial" w:hAnsi="Arial" w:cs="Arial"/>
          <w:color w:val="333333"/>
          <w:sz w:val="20"/>
          <w:szCs w:val="20"/>
        </w:rPr>
        <w:t>zijn te vinden in de tabellen:</w:t>
      </w:r>
    </w:p>
    <w:p w:rsidR="00606F9C" w:rsidRPr="00F22A30" w:rsidRDefault="002B73B4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</w:rPr>
      </w:pPr>
      <w:hyperlink r:id="rId8" w:anchor="/CBS/nl/dataset/83026NED/table?dl=F02C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2010</w:t>
        </w:r>
      </w:hyperlink>
      <w:r w:rsidR="00606F9C" w:rsidRPr="00F22A30">
        <w:rPr>
          <w:rStyle w:val="Hyperlink"/>
        </w:rPr>
        <w:t xml:space="preserve"> </w:t>
      </w:r>
    </w:p>
    <w:p w:rsidR="004A746E" w:rsidRPr="00F22A30" w:rsidRDefault="002B73B4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sz w:val="20"/>
          <w:szCs w:val="20"/>
        </w:rPr>
      </w:pPr>
      <w:hyperlink r:id="rId9" w:anchor="/CBS/nl/dataset/83025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2011</w:t>
        </w:r>
      </w:hyperlink>
    </w:p>
    <w:p w:rsidR="00606F9C" w:rsidRPr="00F22A30" w:rsidRDefault="002B73B4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0" w:anchor="/CBS/nl/dataset/83023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2012</w:t>
        </w:r>
      </w:hyperlink>
      <w:r w:rsidR="00606F9C" w:rsidRPr="00F22A30">
        <w:rPr>
          <w:rFonts w:ascii="Arial" w:hAnsi="Arial" w:cs="Arial"/>
          <w:sz w:val="20"/>
          <w:szCs w:val="20"/>
        </w:rPr>
        <w:t xml:space="preserve"> </w:t>
      </w:r>
    </w:p>
    <w:p w:rsidR="00606F9C" w:rsidRPr="00F22A30" w:rsidRDefault="002B73B4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1" w:anchor="/CBS/nl/dataset/83022NED/table?dl=F0A1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</w:t>
        </w:r>
        <w:bookmarkStart w:id="0" w:name="_GoBack"/>
        <w:bookmarkEnd w:id="0"/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2013 </w:t>
        </w:r>
      </w:hyperlink>
    </w:p>
    <w:p w:rsidR="00606F9C" w:rsidRPr="00F22A30" w:rsidRDefault="002B73B4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2" w:anchor="/CBS/nl/dataset/83187NED/table?dl=F0A0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2014 </w:t>
        </w:r>
      </w:hyperlink>
    </w:p>
    <w:p w:rsidR="00606F9C" w:rsidRPr="00F22A30" w:rsidRDefault="002B73B4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3" w:anchor="/CBS/nl/dataset/83568NED/table?dl=F0AB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2015 </w:t>
        </w:r>
      </w:hyperlink>
    </w:p>
    <w:p w:rsidR="00606F9C" w:rsidRPr="00F22A30" w:rsidRDefault="002B73B4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4" w:anchor="/CBS/nl/dataset/83800NED/table?dl=CE28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2016 </w:t>
        </w:r>
      </w:hyperlink>
    </w:p>
    <w:p w:rsidR="00103079" w:rsidRDefault="002B73B4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5" w:anchor="/CBS/nl/dataset/84314NED/table?dl=1923F" w:history="1">
        <w:r w:rsidR="0010307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2017</w:t>
        </w:r>
      </w:hyperlink>
    </w:p>
    <w:p w:rsidR="00863B69" w:rsidRDefault="002B73B4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6" w:anchor="/CBS/nl/dataset/84585NED/table?dl=2418E" w:history="1">
        <w:r w:rsidR="00863B6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</w:t>
        </w:r>
      </w:hyperlink>
      <w:r w:rsidR="00863B69">
        <w:rPr>
          <w:rStyle w:val="Hyperlink"/>
          <w:rFonts w:ascii="Arial" w:hAnsi="Arial" w:cs="Arial"/>
          <w:sz w:val="20"/>
          <w:szCs w:val="20"/>
        </w:rPr>
        <w:t>8</w:t>
      </w:r>
    </w:p>
    <w:p w:rsidR="00D9094B" w:rsidRDefault="00D9094B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7" w:anchor="/CBS/nl/dataset/84837NED/table?ts=1636361297130" w:history="1">
        <w:r w:rsidR="002B73B4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2019</w:t>
        </w:r>
      </w:hyperlink>
    </w:p>
    <w:p w:rsidR="00322E91" w:rsidRPr="00103079" w:rsidRDefault="00322E91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</w:p>
    <w:p w:rsidR="008A5EC0" w:rsidRDefault="008A5EC0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 over leveringen van aardgas en elektriciteit aan bedrijven naar SBI 2008 zijn te vinden in </w:t>
      </w:r>
      <w:r w:rsidR="00A061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</w:t>
      </w: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tabel: </w:t>
      </w:r>
      <w:hyperlink r:id="rId18" w:anchor="/CBS/nl/dataset/82117NED/table?dl=F0AD" w:tgtFrame="_blank" w:history="1">
        <w:r w:rsidRPr="00F22A30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Aardgas en elektriciteit; leveringen openbaar net, bouw en dienstensector.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Algemene informatie over energie is te vinden op de themapagina </w:t>
      </w:r>
      <w:hyperlink r:id="rId19" w:tgtFrame="_blank" w:history="1">
        <w:r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Industrie en energie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gebruikte brongegevens voor aardgas en elektriciteit zijn afkomstig uit de aansluitingenregisters </w:t>
      </w:r>
      <w:r w:rsidR="00DE2C1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van de netbeheerders. Het CBS koppelt deze gegevens aan een aantal registers waaronder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Basisregistratie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Adressen en Gebouwen (BAG), een bedrijvenregister met Kamer van Koophandel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gegevens, Dataland (bouwbestemming van panden) en Locatus  (een register met o.m. detailhandel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 horeca). Daarnaast vindt er analyse plaats van de klantnaam in het aansluitingenregister door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middel van tekstherkenningsalgorithmes. 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 basis van informatie in de BAG wordt een eerste indeling van aansluitingen n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aar de groep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“particuliere woningen” of “bedrijven” gemaakt. Dit gebeurt op basis van de gebruiksfunctie van het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verblijfsobject op een adres. Verblijfsobjecten met woonfunctie worden daarbij toegekend aan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groep “particuliere woningen” tenzij één van de gekoppelde registers of de analyse van de klantnaam aangeeft dat het een zakelijk adres betreft. Ook als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levering aan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 betreffende woning hoger is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dan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statistisch bepaalde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bovengrens 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(het 99</w:t>
      </w:r>
      <w:r w:rsidR="00031AAF" w:rsidRPr="004F37E6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nl-NL"/>
        </w:rPr>
        <w:t>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percentiel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voor dat woningtype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)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wordt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energielevering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volledig als zakelijk beschouwd.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</w:p>
    <w:p w:rsidR="00535DC8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deel van de woningen heeft geen eigen CV ketel, maar wordt verwarmd door middel van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zogenaamde “blokverwarming”. Hierbij bevindt zich een centrale ketel in een gebouwencomplex die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aangesloten woningen van warm CV water voorziet. In een dergelijk geval wordt de totale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aardgaslevering van de centrale ketel evenredig over de aangesloten woningen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031AAF"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verdeeld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CC0D11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Meer informatie over de 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onderzoeksmethode van deze tabel is te vinden in de onderzoeksbeschrijving </w:t>
      </w:r>
      <w:hyperlink r:id="rId20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Leveringen van elektriciteit en aardgas via het openbare net</w:t>
        </w:r>
      </w:hyperlink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2B73B4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hyperlink r:id="rId21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Infoservice</w:t>
        </w:r>
      </w:hyperlink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Copyright © Centraal Bureau voor de Statistiek, Den Haag/Heerlen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Verveelvoudiging is toegestaan, mits het CBS als bron wordt vermeld.</w:t>
      </w:r>
    </w:p>
    <w:sectPr w:rsidR="00535DC8" w:rsidRPr="0053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2B9" w:rsidRDefault="00F672B9" w:rsidP="00F672B9">
      <w:pPr>
        <w:spacing w:after="0" w:line="240" w:lineRule="auto"/>
      </w:pPr>
      <w:r>
        <w:separator/>
      </w:r>
    </w:p>
  </w:endnote>
  <w:end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2B9" w:rsidRDefault="00F672B9" w:rsidP="00F672B9">
      <w:pPr>
        <w:spacing w:after="0" w:line="240" w:lineRule="auto"/>
      </w:pPr>
      <w:r>
        <w:separator/>
      </w:r>
    </w:p>
  </w:footnote>
  <w:foot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35AD8"/>
    <w:multiLevelType w:val="multilevel"/>
    <w:tmpl w:val="D51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766D7"/>
    <w:multiLevelType w:val="multilevel"/>
    <w:tmpl w:val="0512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C8"/>
    <w:rsid w:val="00031AAF"/>
    <w:rsid w:val="00103079"/>
    <w:rsid w:val="00146E16"/>
    <w:rsid w:val="00192D46"/>
    <w:rsid w:val="00194FE7"/>
    <w:rsid w:val="001B156D"/>
    <w:rsid w:val="001D6F59"/>
    <w:rsid w:val="00224EEF"/>
    <w:rsid w:val="002A3A5F"/>
    <w:rsid w:val="002A4044"/>
    <w:rsid w:val="002B67D9"/>
    <w:rsid w:val="002B73B4"/>
    <w:rsid w:val="00322E91"/>
    <w:rsid w:val="0034375C"/>
    <w:rsid w:val="003563BB"/>
    <w:rsid w:val="00363C36"/>
    <w:rsid w:val="003E10A9"/>
    <w:rsid w:val="004A746E"/>
    <w:rsid w:val="004F37E6"/>
    <w:rsid w:val="0053066F"/>
    <w:rsid w:val="00535DC8"/>
    <w:rsid w:val="005B6D3F"/>
    <w:rsid w:val="005E0E7B"/>
    <w:rsid w:val="00600BA0"/>
    <w:rsid w:val="00606F9C"/>
    <w:rsid w:val="00620B72"/>
    <w:rsid w:val="00736E07"/>
    <w:rsid w:val="007C0D0E"/>
    <w:rsid w:val="007C584A"/>
    <w:rsid w:val="00863B69"/>
    <w:rsid w:val="0088384F"/>
    <w:rsid w:val="00886336"/>
    <w:rsid w:val="008877DE"/>
    <w:rsid w:val="008A5EC0"/>
    <w:rsid w:val="008B416C"/>
    <w:rsid w:val="009A55C5"/>
    <w:rsid w:val="00A0614A"/>
    <w:rsid w:val="00A2444F"/>
    <w:rsid w:val="00A417F3"/>
    <w:rsid w:val="00A47C7A"/>
    <w:rsid w:val="00A5761C"/>
    <w:rsid w:val="00AB5777"/>
    <w:rsid w:val="00B129BD"/>
    <w:rsid w:val="00B24FA2"/>
    <w:rsid w:val="00C60A60"/>
    <w:rsid w:val="00C86017"/>
    <w:rsid w:val="00CB0111"/>
    <w:rsid w:val="00CC0D11"/>
    <w:rsid w:val="00D034A2"/>
    <w:rsid w:val="00D9094B"/>
    <w:rsid w:val="00DE2C1A"/>
    <w:rsid w:val="00E95EB1"/>
    <w:rsid w:val="00ED74EA"/>
    <w:rsid w:val="00F0011D"/>
    <w:rsid w:val="00F22A30"/>
    <w:rsid w:val="00F672B9"/>
    <w:rsid w:val="00F9188B"/>
    <w:rsid w:val="00FA5A53"/>
    <w:rsid w:val="00FD4A4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8BEFE"/>
  <w15:docId w15:val="{AD2E37A8-E019-459A-B8DA-3D626228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35DC8"/>
    <w:rPr>
      <w:strike w:val="0"/>
      <w:dstrike w:val="0"/>
      <w:color w:val="428BCA"/>
      <w:u w:val="none"/>
      <w:effect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86336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2B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2B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1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0533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1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1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117638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32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36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66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035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8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3566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2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214061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59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4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data.cbs.nl/statline/" TargetMode="External"/><Relationship Id="rId13" Type="http://schemas.openxmlformats.org/officeDocument/2006/relationships/hyperlink" Target="https://opendata.cbs.nl/statline/" TargetMode="External"/><Relationship Id="rId18" Type="http://schemas.openxmlformats.org/officeDocument/2006/relationships/hyperlink" Target="https://opendata.cbs.nl/statline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bs.nl/nl-nl/over-ons/contact/infoservic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hyperlink" Target="https://opendata.cbs.n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pendata.cbs.nl/statline/" TargetMode="External"/><Relationship Id="rId20" Type="http://schemas.openxmlformats.org/officeDocument/2006/relationships/hyperlink" Target="https://www.cbs.nl/nl-nl/onze-diensten/methoden/onderzoeksomschrijvingen/korte-onderzoeksbeschrijvingen/leveringen-van-elektriciteit-en-aardgas-via-het-openbare-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data.cbs.nl/stat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pendata.cbs.nl/statlin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pendata.cbs.nl/statline/" TargetMode="External"/><Relationship Id="rId19" Type="http://schemas.openxmlformats.org/officeDocument/2006/relationships/hyperlink" Target="https://www.cbs.nl/nl-nl/economie/industrie-en-energ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data.cbs.nl/statline/" TargetMode="External"/><Relationship Id="rId14" Type="http://schemas.openxmlformats.org/officeDocument/2006/relationships/hyperlink" Target="https://opendata.cbs.nl/statline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AF4C5-EE82-4782-B2ED-888C1D18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11</cp:revision>
  <dcterms:created xsi:type="dcterms:W3CDTF">2019-03-19T09:32:00Z</dcterms:created>
  <dcterms:modified xsi:type="dcterms:W3CDTF">2021-11-08T08:49:00Z</dcterms:modified>
</cp:coreProperties>
</file>